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60773" w:rsidRPr="00360773">
        <w:tc>
          <w:tcPr>
            <w:tcW w:w="4677" w:type="dxa"/>
          </w:tcPr>
          <w:p w:rsidR="00360773" w:rsidRPr="00360773" w:rsidRDefault="00360773" w:rsidP="003607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773">
              <w:rPr>
                <w:rFonts w:ascii="Times New Roman" w:hAnsi="Times New Roman" w:cs="Times New Roman"/>
                <w:sz w:val="28"/>
                <w:szCs w:val="28"/>
              </w:rPr>
              <w:t>23 ноября 2020 года</w:t>
            </w:r>
          </w:p>
        </w:tc>
        <w:tc>
          <w:tcPr>
            <w:tcW w:w="4677" w:type="dxa"/>
          </w:tcPr>
          <w:p w:rsidR="00360773" w:rsidRPr="00360773" w:rsidRDefault="00360773" w:rsidP="0036077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773">
              <w:rPr>
                <w:rFonts w:ascii="Times New Roman" w:hAnsi="Times New Roman" w:cs="Times New Roman"/>
                <w:sz w:val="28"/>
                <w:szCs w:val="28"/>
              </w:rPr>
              <w:t>N 733</w:t>
            </w:r>
          </w:p>
        </w:tc>
      </w:tr>
    </w:tbl>
    <w:p w:rsidR="00360773" w:rsidRPr="00360773" w:rsidRDefault="00360773" w:rsidP="003607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ОБ УТВЕРЖДЕНИИ СТРАТЕГИИ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ГОСУДАРСТВЕННОЙ АНТИНАРКОТИЧЕСКОЙ ПОЛИТИКИ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 ПЕРИОД ДО 2030 ГОДА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32" w:history="1">
        <w:r w:rsidRPr="00360773">
          <w:rPr>
            <w:rFonts w:ascii="Times New Roman" w:hAnsi="Times New Roman" w:cs="Times New Roman"/>
            <w:sz w:val="28"/>
            <w:szCs w:val="28"/>
          </w:rPr>
          <w:t>Стратегию</w:t>
        </w:r>
      </w:hyperlink>
      <w:r w:rsidRPr="00360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на период до 2030 года.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Президент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В.ПУТИН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23 ноября 2020 года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N 733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Утверждена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от 23 ноября 2020 г. N 733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360773">
        <w:rPr>
          <w:rFonts w:ascii="Times New Roman" w:hAnsi="Times New Roman" w:cs="Times New Roman"/>
          <w:b/>
          <w:bCs/>
          <w:sz w:val="28"/>
          <w:szCs w:val="28"/>
        </w:rPr>
        <w:t>СТРАТЕГИЯ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ГОСУДАРСТВЕННОЙ АНТИНАРКОТИЧЕСКОЙ ПОЛИТИКИ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НА ПЕРИОД ДО 2030 ГОДА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(далее -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политика).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2. Правовую основу настоящей Стратегии составляют </w:t>
      </w:r>
      <w:hyperlink r:id="rId4" w:history="1">
        <w:r w:rsidRPr="0036077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3607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Настоящей Стратегией на основе анализа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5" w:history="1">
        <w:r w:rsidRPr="003607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0773">
        <w:rPr>
          <w:rFonts w:ascii="Times New Roman" w:hAnsi="Times New Roman" w:cs="Times New Roman"/>
          <w:sz w:val="28"/>
          <w:szCs w:val="28"/>
        </w:rP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на период до 2030 года, а также механизмы и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настоящей Стратегии.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4. Для целей настоящей Стратегии используются следующие основные понятия: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раннее выявление незаконного потребления наркотических средств и психотропных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, включенные в Перечень растений, содержащих наркотические средства или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психотропные вещества либо 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и подлежащих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контролю в Российской Федерации;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незаконное потребление наркотиков - потребление наркотиков без назначения врача;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наркопотребитель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таким лицам в получении правовой и социальной помощи, помощи в трудоустройстве;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и) сочетанное потребление наркотиков (далее -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 xml:space="preserve">II. Анализ </w:t>
      </w:r>
      <w:proofErr w:type="spellStart"/>
      <w:r w:rsidRPr="00360773">
        <w:rPr>
          <w:rFonts w:ascii="Times New Roman" w:hAnsi="Times New Roman" w:cs="Times New Roman"/>
          <w:b/>
          <w:bCs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Федерации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5. В соответствии со </w:t>
      </w:r>
      <w:hyperlink r:id="rId6" w:history="1">
        <w:r w:rsidRPr="0036077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36077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 в 2010 - 2020 годах были приняты (принимаются) следующие меры: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новых потенциально опасных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веществ, а также о местах их приобретения;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- система мониторинга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тяжкие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  <w:proofErr w:type="gramEnd"/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сформированы механизмы раннего выявления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ж) разработаны механизмы ресурсного обеспечения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 в рамках соответствующих государственных программ субъектов Российской Федерации либо подпрограмм, включающих в себя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мероприятия, а также муниципальных программ. Обеспечивается финансирование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 в объеме около 1 млрд. рублей ежегодно (в 2018 году - 1,10 млрд. рублей, в 2019 году - 1,23 млрд. рублей).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6. В результате реализации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в 2010 - 2020 годах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стране в целом стабилизировалась, однако согласно данным мониторинга, проводимого Государственным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антинаркотическим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комитетом, в большинстве регионов Российской Федерации она остается напряженной.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7. В настоящее время в Российской Федерации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веществ и с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полинаркоманией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(в 2010 году - 26,4 тыс. человек, в 2019 году - 66,7 тыс. человек) и более чем в три раза - с зависимостью от лекарственных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препаратов с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действием (в 2010 году - 7,8 тыс. человек, в 2019 году - 26,4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тыс. человек);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8. Социологические исследования, проводимые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антинаркотическими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III. Угрозы национальной безопасности в сфере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оборота наркотиков, а также в области противодействия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их незаконному обороту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а) попытки дестабилизации международной системы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б) расширение глобального рынка наркотиков вследствие легализации использования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lastRenderedPageBreak/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>оса на такие наркотики;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ж) масштабное использование сети "Интернет" для пропаганды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сохранение высокого уровня культивации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л) увеличение количества случаев потребления лекарственных препаратов с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веществ синтетического происхождения, а также тенденция к распространению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полинаркомании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м) распространение наркомании, ВИЧ-инфекции, вирусных гепатитов;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, ограниченное использование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негосударственных организаций при реализации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о) неэффективное применение правового механизма побуждения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IV. Стратегические цели и задачи, направления и меры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proofErr w:type="spellStart"/>
      <w:r w:rsidRPr="00360773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10. Стратегическими целями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а) сокращение незаконного оборота и доступности наркотиков для их незаконного потребления;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снижение тяжести последствий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11. В процессе реализации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подлежат решению следующие стратегические задачи: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а) совершенствование (с учетом анализа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, научных исследований и разработок) нормативно-правового регулирования оборота наркотиков 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е) формирование на общих методологических основаниях единой системы комплексной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lastRenderedPageBreak/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и) повышение доступности для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к) совершенствование правового механизма побуждения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л) дальнейшее развитие системы международного сотрудничества в сфере оборота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м) обеспечение эффективной координации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совершенствование системы мониторинга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, повышение оперативности и объективности исследований в сфере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оборотом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о) повышение доступности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и социальной реабилитации для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включая лиц, освободившихся из мест лишения свободы, и лиц без определенного места жительства.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политика реализуется по следующим направлениям: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а) совершенствование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 и государственного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оборотом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профилактика и раннее выявление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сокращение количества преступлений и правонарушений, связанных с незаконным оборотом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совершенствование международного сотрудничества в сфере оборота наркотиков.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13. Совершенствование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 и государственного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оборотом наркотиков осуществляется путем реализации следующих мер: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б) обеспечение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функционирования системы выявления новых видов наркотиков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и потенциально опасных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в) пресечение незаконного оборота наркотиков в местах проведения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организация противодействия незаконному обороту наркотиков с учетом изменения маршрутов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е) совершенствование механизмов выявления незаконных посевов и очагов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ж) осуществление государственного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культивированием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оборотом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и) обеспечение согласованности мер по реализации настоящей Стратегии на федеральном, региональном и муниципальном уровнях, в том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числе касающихся ресурсного обеспечения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деятельности, исключая дублирование таких мер;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к) повышение роли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комиссий в субъектах Российской Федерации, установление обязательности формирования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комиссий органами местного самоуправления, методическое обеспечение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субъектов Российской Федерации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вопросам реализации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л) разработка и реализация комплексного плана профессиональной подготовки и переподготовки специалистов, обеспечивающих реализацию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м) совершенствование научного сопровождения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о) дальнейшее развитие системы мониторинга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включение в число показателей системы мониторинга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совершенствование методологии социологических исследований, обеспечение сопоставимости данных о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 с данными международных организаций о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других государствах.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>универсальных педагогических методик (тренинг, проектная деятельность и другие методики);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развитие системы специальной подготовки кадров в сфере профилактики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е) активное привлечение добровольцев (волонтеров) к участию в реализации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и) организация сотрудничества со средствами массовой информации по вопросам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политики, а также осуществление мониторинга и анализа эффективности соответствующих программ.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последствиями) 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>потребление наркотиков, осуществляется путем реализации следующих мер: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больных наркоманией;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ж) развитие системы социальной реабилитации больных наркоманией, а также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развитие с участием негосударственных организаций системы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lastRenderedPageBreak/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средств платежа по инициативе субъектов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а) противодействие глобальной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и противодействии их незаконному обороту;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7" w:history="1">
        <w:r w:rsidRPr="00360773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360773">
        <w:rPr>
          <w:rFonts w:ascii="Times New Roman" w:hAnsi="Times New Roman" w:cs="Times New Roman"/>
          <w:sz w:val="28"/>
          <w:szCs w:val="28"/>
        </w:rP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г) дальнейшее развитие международного и регионального сотрудничества в целях укрепления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потенциала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 xml:space="preserve">Исламской Республики Афганистан и локализации исходящей с ее территории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наркоугрозы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в том числе используемых для финансирования терроризма;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07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медиафорумов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иностранных государств и международными организациями.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V. Механизмы реализации настоящей Стратегии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19. Реализация настоящей Стратегии осуществляется за счет средств бюджетов бюджетной системы Российской Федерации, а также за счет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20. Государственный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антинаркотическими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в том числе критерии и показатели состояния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комиссии в субъектах Российской Федерации заслушивают на своих заседаниях должностных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лиц органов исполнительной власти субъектов Российской Федерации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вопросам выполнения перечней приоритетных направлений.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24. Реализация настоящей Стратегии на уровне муниципальных образований осуществляется на основании планов мероприятий, </w:t>
      </w:r>
      <w:r w:rsidRPr="00360773">
        <w:rPr>
          <w:rFonts w:ascii="Times New Roman" w:hAnsi="Times New Roman" w:cs="Times New Roman"/>
          <w:sz w:val="28"/>
          <w:szCs w:val="28"/>
        </w:rPr>
        <w:lastRenderedPageBreak/>
        <w:t>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0773">
        <w:rPr>
          <w:rFonts w:ascii="Times New Roman" w:hAnsi="Times New Roman" w:cs="Times New Roman"/>
          <w:b/>
          <w:bCs/>
          <w:sz w:val="28"/>
          <w:szCs w:val="28"/>
        </w:rPr>
        <w:t>VI. Ожидаемые результаты реализации настоящей Стратегии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25. Оценка результатов реализации настоящей Стратегии осуществляется на основании следующих показателей: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73">
        <w:rPr>
          <w:rFonts w:ascii="Times New Roman" w:hAnsi="Times New Roman" w:cs="Times New Roman"/>
          <w:sz w:val="28"/>
          <w:szCs w:val="28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  <w:proofErr w:type="gramEnd"/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наркомании (соотношение количества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, привлеченных к уголовной ответственности, и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, привлеченных к административной ответственности за потребление наркотиков, на 100 тыс. человек);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наркотиками, в том числе среди несовершеннолетних (на 100 тыс. человек);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(на 100 тыс. человек);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общая оценка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 (по данным системы мониторинга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>).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26. К 2025 году планируется достижение следующих значений показателей состояния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а) вовлеченность населения в незаконный оборот наркотиков - 125,9 случая;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наркомании - 114,2 случая;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 - 10,1 случая;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- 2,7 случая;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общая оценка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 - напряженная.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27. Ожидаемыми результатами реализации настоящей Стратегии к 2030 году (по сравнению с 2019 годом) являются: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lastRenderedPageBreak/>
        <w:t>а) снижение уровня вовлеченности населения в незаконный оборот наркотиков со 143,1 до 113,1 случая;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б) снижение уровня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наркомании со 115,8 до 102,3 случая;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>г) уменьшение количества случаев смерти в результате потребления наркотиков с 3 случаев до 2,4 случая;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) общая оценка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в Российской Федерации - нейтральная.</w:t>
      </w:r>
    </w:p>
    <w:p w:rsidR="00360773" w:rsidRPr="00360773" w:rsidRDefault="00360773" w:rsidP="003607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7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3607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773">
        <w:rPr>
          <w:rFonts w:ascii="Times New Roman" w:hAnsi="Times New Roman" w:cs="Times New Roman"/>
          <w:sz w:val="28"/>
          <w:szCs w:val="28"/>
        </w:rPr>
        <w:t xml:space="preserve"> реализацией настоящей Стратегии осуществляет Государственный </w:t>
      </w:r>
      <w:proofErr w:type="spellStart"/>
      <w:r w:rsidRPr="00360773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360773">
        <w:rPr>
          <w:rFonts w:ascii="Times New Roman" w:hAnsi="Times New Roman" w:cs="Times New Roman"/>
          <w:sz w:val="28"/>
          <w:szCs w:val="28"/>
        </w:rPr>
        <w:t xml:space="preserve"> комитет.</w:t>
      </w: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73" w:rsidRPr="00360773" w:rsidRDefault="00360773" w:rsidP="003607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6B" w:rsidRPr="00360773" w:rsidRDefault="00250A6B">
      <w:pPr>
        <w:rPr>
          <w:rFonts w:ascii="Times New Roman" w:hAnsi="Times New Roman" w:cs="Times New Roman"/>
          <w:sz w:val="28"/>
          <w:szCs w:val="28"/>
        </w:rPr>
      </w:pPr>
    </w:p>
    <w:sectPr w:rsidR="00250A6B" w:rsidRPr="00360773" w:rsidSect="009F16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773"/>
    <w:rsid w:val="0000643E"/>
    <w:rsid w:val="000A2000"/>
    <w:rsid w:val="000A6B2A"/>
    <w:rsid w:val="00104047"/>
    <w:rsid w:val="0014791D"/>
    <w:rsid w:val="001E0DE3"/>
    <w:rsid w:val="00250A6B"/>
    <w:rsid w:val="00277BC5"/>
    <w:rsid w:val="002845E1"/>
    <w:rsid w:val="00295B40"/>
    <w:rsid w:val="002D648F"/>
    <w:rsid w:val="0035051E"/>
    <w:rsid w:val="00360773"/>
    <w:rsid w:val="00362332"/>
    <w:rsid w:val="003A4BCC"/>
    <w:rsid w:val="003A5428"/>
    <w:rsid w:val="003B1319"/>
    <w:rsid w:val="003B4ABC"/>
    <w:rsid w:val="004066BD"/>
    <w:rsid w:val="005749D7"/>
    <w:rsid w:val="00575986"/>
    <w:rsid w:val="005F6017"/>
    <w:rsid w:val="00644BCC"/>
    <w:rsid w:val="00664E0E"/>
    <w:rsid w:val="006745DB"/>
    <w:rsid w:val="006A1EC8"/>
    <w:rsid w:val="006B30BE"/>
    <w:rsid w:val="00754133"/>
    <w:rsid w:val="0079186D"/>
    <w:rsid w:val="007C4315"/>
    <w:rsid w:val="007D382B"/>
    <w:rsid w:val="007F2BDB"/>
    <w:rsid w:val="00842A55"/>
    <w:rsid w:val="00875592"/>
    <w:rsid w:val="008A1227"/>
    <w:rsid w:val="00994507"/>
    <w:rsid w:val="009A2F66"/>
    <w:rsid w:val="009E37AA"/>
    <w:rsid w:val="009F7633"/>
    <w:rsid w:val="00A12ACB"/>
    <w:rsid w:val="00A46795"/>
    <w:rsid w:val="00A63191"/>
    <w:rsid w:val="00A6527F"/>
    <w:rsid w:val="00A81BD7"/>
    <w:rsid w:val="00A930E8"/>
    <w:rsid w:val="00B06CDE"/>
    <w:rsid w:val="00B91964"/>
    <w:rsid w:val="00BA5F8E"/>
    <w:rsid w:val="00BC3F6C"/>
    <w:rsid w:val="00C2462D"/>
    <w:rsid w:val="00C316C3"/>
    <w:rsid w:val="00CB0EC5"/>
    <w:rsid w:val="00D24195"/>
    <w:rsid w:val="00D51F91"/>
    <w:rsid w:val="00E16EE8"/>
    <w:rsid w:val="00E7766F"/>
    <w:rsid w:val="00F23D80"/>
    <w:rsid w:val="00F42E0D"/>
    <w:rsid w:val="00F576DB"/>
    <w:rsid w:val="00F64110"/>
    <w:rsid w:val="00F939FF"/>
    <w:rsid w:val="00FA2BFE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6CA4C552E7D8D12F8A468BBA09350A9F98D0A37E038B3739110BB97BD905ABB104B4C4713074CC5AFb8N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6CA4C552E7D8D12F8A167B8A09350ADF4880464BE67E82EC619B1C0E8DF5BF5554E534716194FC6A6DB166E004D02998645F33B955EF0b0N7O" TargetMode="External"/><Relationship Id="rId5" Type="http://schemas.openxmlformats.org/officeDocument/2006/relationships/hyperlink" Target="consultantplus://offline/ref=BFE6CA4C552E7D8D12F8A167B8A09350ACFA890262BC67E82EC619B1C0E8DF5BF5554E514F1D4D1F81F88246224B40068F9A45F4b2N4O" TargetMode="External"/><Relationship Id="rId4" Type="http://schemas.openxmlformats.org/officeDocument/2006/relationships/hyperlink" Target="consultantplus://offline/ref=BFE6CA4C552E7D8D12F8A167B8A09350ADF58E046AEA30EA7F9317B4C8B8974BBB10435247101E4591FCCB122754481D919D5BF42595b5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5726</Words>
  <Characters>32642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2021-05-18T14:13:00Z</dcterms:created>
  <dcterms:modified xsi:type="dcterms:W3CDTF">2021-05-18T14:15:00Z</dcterms:modified>
</cp:coreProperties>
</file>